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kern w:val="2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四川省三台县集润农贸市场开发有限责任公司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年遴选采购代理机构报名表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94"/>
        <w:gridCol w:w="561"/>
        <w:gridCol w:w="392"/>
        <w:gridCol w:w="561"/>
        <w:gridCol w:w="1452"/>
        <w:gridCol w:w="66"/>
        <w:gridCol w:w="796"/>
        <w:gridCol w:w="165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参选单位名称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（加盖单位公章）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成立时间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招标采购资格年限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拟派项目经理情况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移动电话</w:t>
            </w:r>
          </w:p>
        </w:tc>
        <w:tc>
          <w:tcPr>
            <w:tcW w:w="40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学历学位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5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本单位从事招标采购工作年限</w:t>
            </w:r>
          </w:p>
        </w:tc>
        <w:tc>
          <w:tcPr>
            <w:tcW w:w="15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团队其他成员情况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岗位及移动电话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岗位及移动电话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7484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符合本次遴选资格条件的项目业绩情况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项目公告时间</w:t>
            </w: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采购方式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采购人单位名称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报名需提供资料：</w:t>
      </w:r>
    </w:p>
    <w:p>
      <w:pPr>
        <w:pStyle w:val="10"/>
        <w:numPr>
          <w:ilvl w:val="0"/>
          <w:numId w:val="1"/>
        </w:numPr>
        <w:spacing w:line="600" w:lineRule="exact"/>
        <w:ind w:left="-10"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企业法人营业执照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1"/>
        </w:numPr>
        <w:spacing w:line="600" w:lineRule="exact"/>
        <w:ind w:left="-10"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在四川省政府采购网公布的代理机构目录截图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10"/>
        <w:numPr>
          <w:ilvl w:val="0"/>
          <w:numId w:val="1"/>
        </w:numPr>
        <w:spacing w:line="600" w:lineRule="exact"/>
        <w:ind w:left="-10" w:firstLine="64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项目经理及专职从业人员证明材料（总共不少于3人）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4.1项目经理身份证扫描件；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4.3提供项目经理在本单位缴纳社保的证明；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4.4提供其他专职从业人员在本单位缴纳社保的证明。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</w:t>
      </w:r>
      <w:r>
        <w:rPr>
          <w:rFonts w:ascii="Times New Roman" w:hAnsi="Times New Roman" w:eastAsia="方正仿宋_GBK" w:cs="Times New Roman"/>
          <w:sz w:val="32"/>
          <w:szCs w:val="32"/>
        </w:rPr>
        <w:t>固定主要营业场所的购房协议或租赁协议证明材料、办公设备和设施的支撑、说明材料。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6.需提供采购代理业绩3项，其中公开招标不少于2项，且其中一项需为近三年业绩。业绩证明材料应包括采购公告、结果公告截图、具体链接网址。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7.参选单位自成立以来，没有因违法经营受到刑事处罚或者责令停产停业、吊销许可证或者执照、较大数额罚款，未被有关行政监督部门暂停或取消代理服务资格的声明函，格式自拟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10"/>
        <w:spacing w:line="600" w:lineRule="exact"/>
        <w:ind w:firstLine="960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8.参选单位“信用中国”（www.creditchina.gov.cn）、中国政府采购网（www.ccgp.gov.cn）等网站未被列入失信被执行人、重大税收违法案件当事人名单、政府采购严重违法失信行为的截图。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注：报名所需资料word版以及签字盖章后的PDF版同时发送至报名邮箱。</w:t>
      </w: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jc w:val="right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附件2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四川省三台县集润农贸市场开发有限责任公司</w: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4</w:t>
      </w:r>
      <w:r>
        <w:rPr>
          <w:rFonts w:ascii="Times New Roman" w:hAnsi="Times New Roman" w:eastAsia="方正小标宋_GBK" w:cs="Times New Roman"/>
          <w:sz w:val="36"/>
          <w:szCs w:val="36"/>
        </w:rPr>
        <w:t>年遴选采购代理机构报名唯一授权委托书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         （姓名）系         （申请人名称）的法定代表人，现委托           （姓名）为我方唯一代理人和拟派往贵司的项目经理。代理人根据授权，以我方名义报名参与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四川省三台县集润农贸市场开发有限责任公司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年遴选采购代理机构项目，其法律后果由我方承担。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委托期限：               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代理人无转委托权。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附：法定代表人及授权委托代理人身份证复印件</w:t>
      </w: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wordWrap w:val="0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参选单位：           （盖章）     </w:t>
      </w:r>
    </w:p>
    <w:p>
      <w:pPr>
        <w:widowControl/>
        <w:ind w:firstLine="3200" w:firstLineChars="10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法定代表人：                </w:t>
      </w:r>
    </w:p>
    <w:p>
      <w:pPr>
        <w:widowControl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授权委托代理人（项目经理）：       </w:t>
      </w:r>
    </w:p>
    <w:p>
      <w:pPr>
        <w:widowControl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日期：    年   月   日</w:t>
      </w:r>
    </w:p>
    <w:p>
      <w:pPr>
        <w:pStyle w:val="6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jc w:val="both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附件3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四川省三台县集润农贸市场开发有限责任公司</w:t>
      </w:r>
    </w:p>
    <w:p>
      <w:pPr>
        <w:spacing w:line="62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采购代理机构考核表</w:t>
      </w:r>
    </w:p>
    <w:tbl>
      <w:tblPr>
        <w:tblStyle w:val="7"/>
        <w:tblpPr w:leftFromText="180" w:rightFromText="180" w:vertAnchor="text" w:horzAnchor="page" w:tblpX="697" w:tblpY="568"/>
        <w:tblOverlap w:val="never"/>
        <w:tblW w:w="105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7654"/>
        <w:gridCol w:w="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评审内容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评分标准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采购招标代理机构办公场所规模（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分）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办公场所面积（以房产证登记的建筑面积为准）：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A、150（含）平方米以下，得6分；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B、150-200（含）平方米，得9分；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C、200-300（含）平方米，得12分；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D、300平方米以上，得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（以上提供房产证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房屋租赁合同，加盖公章。注：房产证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或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租赁合同需与营业执照地址一致）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办公设备（5分）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开评标室具有齐全的音频录音录像设备及办公设备（投影仪、电脑及打印机等），得5分（需提供开评标室内设备现场照片）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公司业绩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（40分）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="Times New Roman" w:hAnsi="Times New Roman" w:cs="Times New Roman"/>
                <w:lang w:bidi="ar"/>
              </w:rPr>
            </w:pPr>
            <w:r>
              <w:rPr>
                <w:rFonts w:ascii="Times New Roman" w:hAnsi="Times New Roman" w:cs="Times New Roman"/>
                <w:lang w:bidi="ar"/>
              </w:rPr>
              <w:t>（202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>1</w:t>
            </w:r>
            <w:r>
              <w:rPr>
                <w:rFonts w:ascii="Times New Roman" w:hAnsi="Times New Roman" w:cs="Times New Roman"/>
                <w:lang w:bidi="ar"/>
              </w:rPr>
              <w:t>-2023年期间）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1.单项业绩项目金额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200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万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以下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的，得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分，最高累计得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.单项业绩项目金额200（含）-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500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万的，得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分，最高累计得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.单项业绩项目金额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500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（含）-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1000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万的，得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20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分，最高累计得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40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4.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未达到以上金额的单项业绩一个得2.5分，最高累计得5分。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（以上业绩需提交以上业绩需提交采购公告、结果公告截图、具体链接网址。）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人员配备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分）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 w:bidi="ar"/>
              </w:rPr>
              <w:t>1.</w:t>
            </w:r>
            <w:r>
              <w:rPr>
                <w:rFonts w:ascii="Times New Roman" w:hAnsi="Times New Roman" w:cs="Times New Roman"/>
                <w:lang w:bidi="ar"/>
              </w:rPr>
              <w:t>代理机构拟为本项目派遣的服务人员达到3人的得</w:t>
            </w:r>
            <w:r>
              <w:rPr>
                <w:rFonts w:hint="eastAsia" w:ascii="Times New Roman" w:hAnsi="Times New Roman" w:cs="Times New Roman"/>
                <w:lang w:bidi="ar"/>
              </w:rPr>
              <w:t>3</w:t>
            </w:r>
            <w:r>
              <w:rPr>
                <w:rFonts w:ascii="Times New Roman" w:hAnsi="Times New Roman" w:cs="Times New Roman"/>
                <w:lang w:bidi="ar"/>
              </w:rPr>
              <w:t>分，在此基础上每增加1人加1分</w:t>
            </w:r>
            <w:r>
              <w:rPr>
                <w:rFonts w:hint="eastAsia" w:ascii="Times New Roman" w:hAnsi="Times New Roman" w:cs="Times New Roman"/>
                <w:lang w:eastAsia="zh-CN" w:bidi="ar"/>
              </w:rPr>
              <w:t>，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>本项最多得5分</w:t>
            </w:r>
            <w:r>
              <w:rPr>
                <w:rFonts w:ascii="Times New Roman" w:hAnsi="Times New Roman" w:cs="Times New Roman"/>
                <w:lang w:bidi="ar"/>
              </w:rPr>
              <w:t>。</w:t>
            </w:r>
            <w:r>
              <w:rPr>
                <w:rFonts w:ascii="Times New Roman" w:hAnsi="Times New Roman" w:cs="Times New Roman"/>
              </w:rPr>
              <w:t>并需</w:t>
            </w:r>
            <w:r>
              <w:rPr>
                <w:rFonts w:ascii="Times New Roman" w:hAnsi="Times New Roman" w:cs="Times New Roman"/>
                <w:lang w:bidi="ar"/>
              </w:rPr>
              <w:t>提供上述人员清单及202</w:t>
            </w:r>
            <w:r>
              <w:rPr>
                <w:rFonts w:hint="eastAsia" w:ascii="Times New Roman" w:hAnsi="Times New Roman" w:cs="Times New Roman"/>
                <w:lang w:bidi="ar"/>
              </w:rPr>
              <w:t>4</w:t>
            </w:r>
            <w:r>
              <w:rPr>
                <w:rFonts w:ascii="Times New Roman" w:hAnsi="Times New Roman" w:cs="Times New Roman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/>
                <w:lang w:bidi="ar"/>
              </w:rPr>
              <w:t>月社保缴纳凭据。</w:t>
            </w:r>
            <w:r>
              <w:rPr>
                <w:rFonts w:ascii="Times New Roman" w:hAnsi="Times New Roman" w:cs="Times New Roman"/>
                <w:color w:val="auto"/>
              </w:rPr>
              <w:t>2.具有《政府采购代理机构专职人员培训证》或有效的招标代理从业人员印章达3人的，得基础分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分，每增加1人加1分，总分值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分。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（注：以上人员提供资格证书复印件加盖公章，并提供</w:t>
            </w:r>
            <w:r>
              <w:rPr>
                <w:rFonts w:ascii="Times New Roman" w:hAnsi="Times New Roman" w:cs="Times New Roman"/>
                <w:lang w:bidi="ar"/>
              </w:rPr>
              <w:t>202</w:t>
            </w:r>
            <w:r>
              <w:rPr>
                <w:rFonts w:hint="eastAsia" w:ascii="Times New Roman" w:hAnsi="Times New Roman" w:cs="Times New Roman"/>
                <w:lang w:bidi="ar"/>
              </w:rPr>
              <w:t>4</w:t>
            </w:r>
            <w:r>
              <w:rPr>
                <w:rFonts w:ascii="Times New Roman" w:hAnsi="Times New Roman" w:cs="Times New Roman"/>
                <w:lang w:bidi="ar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 w:bidi="ar"/>
              </w:rPr>
              <w:t>2</w:t>
            </w:r>
            <w:r>
              <w:rPr>
                <w:rFonts w:ascii="Times New Roman" w:hAnsi="Times New Roman" w:cs="Times New Roman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auto"/>
              </w:rPr>
              <w:t>社保缴费凭据。）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代理工作方案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bidi="ar"/>
              </w:rPr>
              <w:t>30</w:t>
            </w: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分）</w:t>
            </w:r>
          </w:p>
        </w:tc>
        <w:tc>
          <w:tcPr>
            <w:tcW w:w="7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招标代理机构提供具体的代理工作方案，根据招标工作准备、计划、工作程序、质量保证措施、代理服务承诺等综合评比。方案完善、可执行性高，得15-20分；方案良好得8-15分，基本可行得0-7分，未提供得0分。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总分</w:t>
            </w:r>
          </w:p>
        </w:tc>
        <w:tc>
          <w:tcPr>
            <w:tcW w:w="8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/>
    <w:sectPr>
      <w:pgSz w:w="11906" w:h="16838"/>
      <w:pgMar w:top="1701" w:right="1644" w:bottom="1417" w:left="1644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C8D404-716F-4419-8509-391E8FE614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FABC44-71D8-4AFA-991E-F37A5B58D33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EB3784E-A472-4066-8445-54DA571D61D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32460F3-3B2F-421D-A9CE-1792DDE092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2BD4F2B-2B1F-4F25-8B1E-013F9FC48DC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EB84187-22C8-4E6B-BAC5-464B1701D9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C32D7"/>
    <w:multiLevelType w:val="multilevel"/>
    <w:tmpl w:val="24DC32D7"/>
    <w:lvl w:ilvl="0" w:tentative="0">
      <w:start w:val="1"/>
      <w:numFmt w:val="decimal"/>
      <w:suff w:val="space"/>
      <w:lvlText w:val="%1."/>
      <w:lvlJc w:val="left"/>
      <w:pPr>
        <w:ind w:left="103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2IwODY2YjAwMWUzODQwNDg1NGE4NmZkNmQzOTgifQ=="/>
    <w:docVar w:name="KSO_WPS_MARK_KEY" w:val="fbcb5373-009d-428c-94fb-ed85054a9b61"/>
  </w:docVars>
  <w:rsids>
    <w:rsidRoot w:val="00384BBB"/>
    <w:rsid w:val="00384BBB"/>
    <w:rsid w:val="003A4F36"/>
    <w:rsid w:val="005903C3"/>
    <w:rsid w:val="005D0665"/>
    <w:rsid w:val="00CF3B8D"/>
    <w:rsid w:val="12893D1F"/>
    <w:rsid w:val="1EE6750D"/>
    <w:rsid w:val="20861B12"/>
    <w:rsid w:val="282B32EA"/>
    <w:rsid w:val="2D0C38F6"/>
    <w:rsid w:val="30392144"/>
    <w:rsid w:val="397565DA"/>
    <w:rsid w:val="39BB3AC3"/>
    <w:rsid w:val="690540CE"/>
    <w:rsid w:val="6B5923B0"/>
    <w:rsid w:val="6D511402"/>
    <w:rsid w:val="7D0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277</Words>
  <Characters>1581</Characters>
  <Lines>13</Lines>
  <Paragraphs>3</Paragraphs>
  <TotalTime>5</TotalTime>
  <ScaleCrop>false</ScaleCrop>
  <LinksUpToDate>false</LinksUpToDate>
  <CharactersWithSpaces>1855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2023-11-24T08:09:00Z</dcterms:created>
  <dc:creator>肖镇澜</dc:creator>
  <cp:lastModifiedBy>钟小哇。</cp:lastModifiedBy>
  <cp:lastPrinted>2024-03-05T02:42:00Z</cp:lastPrinted>
  <dcterms:modified xsi:type="dcterms:W3CDTF">2024-03-13T02:03:46Z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B26FC2235846437085A546491A3D3ECC_13</vt:lpwstr>
  </property>
</Properties>
</file>